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shd w:val="clear" w:color="auto" w:fill="FFFFFF"/>
        <w:kinsoku/>
        <w:wordWrap/>
        <w:topLinePunct w:val="0"/>
        <w:bidi w:val="0"/>
        <w:snapToGrid/>
        <w:spacing w:before="0" w:after="0" w:line="120" w:lineRule="auto"/>
        <w:jc w:val="both"/>
        <w:rPr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关于举办</w:t>
      </w:r>
      <w:r>
        <w:rPr>
          <w:rFonts w:hint="eastAsia" w:cs="宋体"/>
          <w:sz w:val="36"/>
          <w:szCs w:val="36"/>
        </w:rPr>
        <w:t>地基基础（抗浮、基坑、边坡）工程疑难问题</w:t>
      </w:r>
    </w:p>
    <w:p>
      <w:pPr>
        <w:pStyle w:val="2"/>
        <w:pageBreakBefore w:val="0"/>
        <w:shd w:val="clear" w:color="auto" w:fill="FFFFFF"/>
        <w:kinsoku/>
        <w:wordWrap/>
        <w:topLinePunct w:val="0"/>
        <w:bidi w:val="0"/>
        <w:snapToGrid/>
        <w:spacing w:before="0" w:after="0" w:line="120" w:lineRule="auto"/>
        <w:jc w:val="center"/>
        <w:rPr>
          <w:sz w:val="36"/>
          <w:szCs w:val="36"/>
        </w:rPr>
      </w:pPr>
      <w:r>
        <w:rPr>
          <w:rFonts w:hint="eastAsia" w:cs="宋体"/>
          <w:sz w:val="36"/>
          <w:szCs w:val="36"/>
        </w:rPr>
        <w:t>剖析高级研讨班预报名回执表</w:t>
      </w:r>
    </w:p>
    <w:p>
      <w:pPr>
        <w:pStyle w:val="3"/>
        <w:pageBreakBefore w:val="0"/>
        <w:kinsoku/>
        <w:wordWrap/>
        <w:topLinePunct w:val="0"/>
        <w:bidi w:val="0"/>
        <w:snapToGrid/>
        <w:spacing w:line="120" w:lineRule="auto"/>
        <w:ind w:left="0" w:leftChars="0" w:firstLine="0" w:firstLineChars="0"/>
        <w:textAlignment w:val="baseline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经研究，我单位选派下列同志参加学习：</w:t>
      </w:r>
    </w:p>
    <w:tbl>
      <w:tblPr>
        <w:tblStyle w:val="4"/>
        <w:tblpPr w:leftFromText="180" w:rightFromText="180" w:vertAnchor="text" w:horzAnchor="page" w:tblpX="1275" w:tblpY="507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100"/>
        <w:gridCol w:w="1250"/>
        <w:gridCol w:w="867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firstLine="21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邮寄</w:t>
            </w: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邮箱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firstLine="105" w:firstLineChar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职务/部门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手机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E-mail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是否预留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both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ind w:left="338" w:leftChars="0" w:hanging="338" w:hangingChars="161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beforeLines="50" w:line="1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收款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/>
              <w:spacing w:beforeLines="50" w:line="1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账户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before="100" w:line="12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称：筑城张家口会展服务有限公司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/>
              <w:spacing w:before="100" w:line="12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开户行：工商银行张家口万全支行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/>
              <w:spacing w:before="100" w:line="12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4"/>
              </w:rPr>
              <w:t>账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号：0412058609300091016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beforeLines="50" w:line="12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支付方式</w:t>
            </w:r>
          </w:p>
        </w:tc>
        <w:tc>
          <w:tcPr>
            <w:tcW w:w="8396" w:type="dxa"/>
            <w:gridSpan w:val="7"/>
            <w:noWrap w:val="0"/>
            <w:vAlign w:val="top"/>
          </w:tcPr>
          <w:p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napToGrid/>
              <w:spacing w:line="120" w:lineRule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对公账户□        2、支付宝□          3、微信□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4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发票类型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务必填写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/>
              <w:spacing w:line="12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Cs w:val="21"/>
              </w:rPr>
              <w:t>纳税人识别号：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地 址 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Cs w:val="21"/>
              </w:rPr>
              <w:t>电 话：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开户行：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Cs w:val="21"/>
              </w:rPr>
              <w:t>账 号：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□普通发票，请提供单位名称及纳税人识别号；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120" w:lineRule="auto"/>
              <w:jc w:val="left"/>
              <w:textAlignment w:val="baseline"/>
              <w:rPr>
                <w:rFonts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</w:tbl>
    <w:p>
      <w:pPr>
        <w:pageBreakBefore w:val="0"/>
        <w:widowControl/>
        <w:shd w:val="clear" w:color="auto" w:fill="FFFFFF"/>
        <w:kinsoku/>
        <w:wordWrap/>
        <w:topLinePunct w:val="0"/>
        <w:bidi w:val="0"/>
        <w:snapToGrid/>
        <w:spacing w:line="120" w:lineRule="auto"/>
        <w:jc w:val="left"/>
        <w:rPr>
          <w:rFonts w:ascii="宋体"/>
          <w:spacing w:val="12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注：此表不够，可自行复制；请以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Word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文档形式发送到指定邮箱或微信，联系人：王楠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13333136758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同微信</w:t>
      </w:r>
    </w:p>
    <w:p>
      <w:bookmarkStart w:id="0" w:name="_GoBack"/>
      <w:bookmarkEnd w:id="0"/>
    </w:p>
    <w:sectPr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B14BF"/>
    <w:rsid w:val="493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after="12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2020-07-31T09:38:00Z</dcterms:created>
  <dc:creator>Administrator</dc:creator>
  <cp:lastModifiedBy>Administrator</cp:lastModifiedBy>
  <dcterms:modified xsi:type="dcterms:W3CDTF">2020-07-31T09:38:18Z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